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85DD8" w14:textId="77777777" w:rsidR="0029253F" w:rsidRDefault="00000000">
      <w:pPr>
        <w:pStyle w:val="Heading1"/>
        <w:spacing w:before="68"/>
        <w:ind w:left="4090" w:right="3058" w:hanging="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44ECB19" wp14:editId="0DD270CD">
            <wp:simplePos x="0" y="0"/>
            <wp:positionH relativeFrom="page">
              <wp:posOffset>793278</wp:posOffset>
            </wp:positionH>
            <wp:positionV relativeFrom="paragraph">
              <wp:posOffset>153547</wp:posOffset>
            </wp:positionV>
            <wp:extent cx="828740" cy="844086"/>
            <wp:effectExtent l="0" t="0" r="0" b="0"/>
            <wp:wrapNone/>
            <wp:docPr id="1" name="image1.jpeg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40" cy="84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TATA MEMORIAL CENTRE</w:t>
      </w:r>
      <w:r>
        <w:rPr>
          <w:spacing w:val="1"/>
        </w:rPr>
        <w:t xml:space="preserve"> </w:t>
      </w:r>
      <w:r>
        <w:t>TATA</w:t>
      </w:r>
      <w:r>
        <w:rPr>
          <w:spacing w:val="-8"/>
        </w:rPr>
        <w:t xml:space="preserve"> </w:t>
      </w:r>
      <w:r>
        <w:t>MEMORIAL</w:t>
      </w:r>
      <w:r>
        <w:rPr>
          <w:spacing w:val="-3"/>
        </w:rPr>
        <w:t xml:space="preserve"> </w:t>
      </w:r>
      <w:r>
        <w:t>HOSPITAL</w:t>
      </w:r>
    </w:p>
    <w:p w14:paraId="56A51AEF" w14:textId="77777777" w:rsidR="0029253F" w:rsidRDefault="00000000">
      <w:pPr>
        <w:spacing w:before="1"/>
        <w:ind w:left="1973" w:right="944"/>
        <w:jc w:val="center"/>
        <w:rPr>
          <w:b/>
        </w:rPr>
      </w:pPr>
      <w:r>
        <w:rPr>
          <w:b/>
        </w:rPr>
        <w:t>(A Grant-in Aid Institute under Dept. of Atomic Energy, Govt. of India)</w:t>
      </w:r>
      <w:r>
        <w:rPr>
          <w:b/>
          <w:spacing w:val="-59"/>
        </w:rPr>
        <w:t xml:space="preserve"> </w:t>
      </w:r>
      <w:r>
        <w:rPr>
          <w:b/>
        </w:rPr>
        <w:t>DR.</w:t>
      </w:r>
      <w:r>
        <w:rPr>
          <w:b/>
          <w:spacing w:val="1"/>
        </w:rPr>
        <w:t xml:space="preserve"> </w:t>
      </w:r>
      <w:r>
        <w:rPr>
          <w:b/>
        </w:rPr>
        <w:t>E.</w:t>
      </w:r>
      <w:r>
        <w:rPr>
          <w:b/>
          <w:spacing w:val="-1"/>
        </w:rPr>
        <w:t xml:space="preserve"> </w:t>
      </w:r>
      <w:r>
        <w:rPr>
          <w:b/>
        </w:rPr>
        <w:t>BORGES MARG,</w:t>
      </w:r>
    </w:p>
    <w:p w14:paraId="17071938" w14:textId="77777777" w:rsidR="0029253F" w:rsidRDefault="00000000">
      <w:pPr>
        <w:pStyle w:val="Heading1"/>
        <w:ind w:left="3023" w:right="1993"/>
      </w:pPr>
      <w:r>
        <w:t>PAREL,</w:t>
      </w:r>
      <w:r>
        <w:rPr>
          <w:spacing w:val="-2"/>
        </w:rPr>
        <w:t xml:space="preserve"> </w:t>
      </w:r>
      <w:r>
        <w:t>MUMBAI</w:t>
      </w:r>
      <w:r>
        <w:rPr>
          <w:spacing w:val="-1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t>012</w:t>
      </w:r>
    </w:p>
    <w:p w14:paraId="065F3D62" w14:textId="77777777" w:rsidR="0029253F" w:rsidRDefault="0029253F">
      <w:pPr>
        <w:pStyle w:val="BodyText"/>
        <w:rPr>
          <w:sz w:val="24"/>
          <w:u w:val="none"/>
        </w:rPr>
      </w:pPr>
    </w:p>
    <w:p w14:paraId="0EC28962" w14:textId="77777777" w:rsidR="0029253F" w:rsidRDefault="0029253F">
      <w:pPr>
        <w:pStyle w:val="BodyText"/>
        <w:rPr>
          <w:sz w:val="24"/>
          <w:u w:val="none"/>
        </w:rPr>
      </w:pPr>
    </w:p>
    <w:p w14:paraId="581D3198" w14:textId="77777777" w:rsidR="0029253F" w:rsidRDefault="00000000">
      <w:pPr>
        <w:pStyle w:val="BodyText"/>
        <w:spacing w:before="200"/>
        <w:ind w:right="413"/>
        <w:jc w:val="right"/>
        <w:rPr>
          <w:u w:val="none"/>
        </w:rPr>
      </w:pPr>
      <w:r>
        <w:rPr>
          <w:u w:val="none"/>
        </w:rPr>
        <w:t>09.07.2024</w:t>
      </w:r>
    </w:p>
    <w:p w14:paraId="73046883" w14:textId="77777777" w:rsidR="0029253F" w:rsidRDefault="0029253F">
      <w:pPr>
        <w:pStyle w:val="BodyText"/>
        <w:rPr>
          <w:sz w:val="22"/>
          <w:u w:val="none"/>
        </w:rPr>
      </w:pPr>
    </w:p>
    <w:p w14:paraId="0B2A50B2" w14:textId="77777777" w:rsidR="0029253F" w:rsidRDefault="0029253F">
      <w:pPr>
        <w:pStyle w:val="BodyText"/>
        <w:spacing w:before="10"/>
        <w:rPr>
          <w:sz w:val="17"/>
          <w:u w:val="none"/>
        </w:rPr>
      </w:pPr>
    </w:p>
    <w:p w14:paraId="71666DBD" w14:textId="77777777" w:rsidR="0029253F" w:rsidRDefault="00000000">
      <w:pPr>
        <w:pStyle w:val="BodyText"/>
        <w:spacing w:before="1"/>
        <w:ind w:left="2936" w:right="3238"/>
        <w:jc w:val="center"/>
        <w:rPr>
          <w:u w:val="none"/>
        </w:rPr>
      </w:pPr>
      <w:r>
        <w:rPr>
          <w:u w:val="thick"/>
        </w:rPr>
        <w:t>CPP</w:t>
      </w:r>
      <w:r>
        <w:rPr>
          <w:spacing w:val="-2"/>
          <w:u w:val="thick"/>
        </w:rPr>
        <w:t xml:space="preserve"> </w:t>
      </w:r>
      <w:r>
        <w:rPr>
          <w:u w:val="thick"/>
        </w:rPr>
        <w:t>Tender</w:t>
      </w:r>
      <w:r>
        <w:rPr>
          <w:spacing w:val="-3"/>
          <w:u w:val="thick"/>
        </w:rPr>
        <w:t xml:space="preserve"> </w:t>
      </w:r>
      <w:r>
        <w:rPr>
          <w:u w:val="thick"/>
        </w:rPr>
        <w:t>Notice</w:t>
      </w:r>
      <w:r>
        <w:rPr>
          <w:spacing w:val="-1"/>
          <w:u w:val="thick"/>
        </w:rPr>
        <w:t xml:space="preserve"> </w:t>
      </w:r>
      <w:r>
        <w:rPr>
          <w:u w:val="thick"/>
        </w:rPr>
        <w:t>34:</w:t>
      </w:r>
      <w:r>
        <w:rPr>
          <w:spacing w:val="-2"/>
          <w:u w:val="thick"/>
        </w:rPr>
        <w:t xml:space="preserve"> </w:t>
      </w:r>
      <w:r>
        <w:rPr>
          <w:u w:val="thick"/>
        </w:rPr>
        <w:t>Corrigendum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II</w:t>
      </w:r>
    </w:p>
    <w:p w14:paraId="018CEAE4" w14:textId="77777777" w:rsidR="0029253F" w:rsidRDefault="0029253F">
      <w:pPr>
        <w:pStyle w:val="BodyText"/>
        <w:rPr>
          <w:u w:val="none"/>
        </w:rPr>
      </w:pPr>
    </w:p>
    <w:p w14:paraId="161BF0CA" w14:textId="77777777" w:rsidR="0029253F" w:rsidRDefault="0029253F">
      <w:pPr>
        <w:pStyle w:val="BodyText"/>
        <w:spacing w:before="1"/>
        <w:rPr>
          <w:u w:val="none"/>
        </w:rPr>
      </w:pPr>
    </w:p>
    <w:p w14:paraId="48F1458F" w14:textId="77777777" w:rsidR="0029253F" w:rsidRDefault="00000000">
      <w:pPr>
        <w:pStyle w:val="BodyText"/>
        <w:ind w:left="112"/>
        <w:rPr>
          <w:u w:val="none"/>
        </w:rPr>
      </w:pPr>
      <w:r>
        <w:rPr>
          <w:u w:val="none"/>
        </w:rPr>
        <w:t>CPP</w:t>
      </w:r>
      <w:r>
        <w:rPr>
          <w:spacing w:val="-1"/>
          <w:u w:val="none"/>
        </w:rPr>
        <w:t xml:space="preserve"> </w:t>
      </w:r>
      <w:r>
        <w:rPr>
          <w:u w:val="none"/>
        </w:rPr>
        <w:t>TENDER</w:t>
      </w:r>
      <w:r>
        <w:rPr>
          <w:spacing w:val="-2"/>
          <w:u w:val="none"/>
        </w:rPr>
        <w:t xml:space="preserve"> </w:t>
      </w:r>
      <w:r>
        <w:rPr>
          <w:u w:val="none"/>
        </w:rPr>
        <w:t>ID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2024_TMC_809692_1</w:t>
      </w:r>
    </w:p>
    <w:p w14:paraId="6B064B90" w14:textId="77777777" w:rsidR="0029253F" w:rsidRDefault="0029253F">
      <w:pPr>
        <w:pStyle w:val="BodyText"/>
        <w:rPr>
          <w:sz w:val="22"/>
          <w:u w:val="none"/>
        </w:rPr>
      </w:pPr>
    </w:p>
    <w:p w14:paraId="6B8DB5EA" w14:textId="77777777" w:rsidR="0029253F" w:rsidRDefault="0029253F">
      <w:pPr>
        <w:pStyle w:val="BodyText"/>
        <w:spacing w:before="11"/>
        <w:rPr>
          <w:sz w:val="17"/>
          <w:u w:val="none"/>
        </w:rPr>
      </w:pPr>
    </w:p>
    <w:p w14:paraId="3688D3B6" w14:textId="77777777" w:rsidR="0029253F" w:rsidRDefault="00000000">
      <w:pPr>
        <w:pStyle w:val="BodyText"/>
        <w:spacing w:line="360" w:lineRule="auto"/>
        <w:ind w:left="112" w:right="73"/>
        <w:rPr>
          <w:u w:val="none"/>
        </w:rPr>
      </w:pPr>
      <w:r>
        <w:rPr>
          <w:u w:val="thick"/>
        </w:rPr>
        <w:t>Sub:</w:t>
      </w:r>
      <w:r>
        <w:rPr>
          <w:spacing w:val="6"/>
          <w:u w:val="thick"/>
        </w:rPr>
        <w:t xml:space="preserve"> </w:t>
      </w:r>
      <w:r>
        <w:rPr>
          <w:u w:val="thick"/>
        </w:rPr>
        <w:t>Corrigendum</w:t>
      </w:r>
      <w:r>
        <w:rPr>
          <w:spacing w:val="6"/>
          <w:u w:val="thick"/>
        </w:rPr>
        <w:t xml:space="preserve"> </w:t>
      </w:r>
      <w:r>
        <w:rPr>
          <w:u w:val="thick"/>
        </w:rPr>
        <w:t>–</w:t>
      </w:r>
      <w:r>
        <w:rPr>
          <w:spacing w:val="4"/>
          <w:u w:val="thick"/>
        </w:rPr>
        <w:t xml:space="preserve"> </w:t>
      </w:r>
      <w:r>
        <w:rPr>
          <w:u w:val="thick"/>
        </w:rPr>
        <w:t>II</w:t>
      </w:r>
      <w:r>
        <w:rPr>
          <w:spacing w:val="5"/>
          <w:u w:val="thick"/>
        </w:rPr>
        <w:t xml:space="preserve"> </w:t>
      </w:r>
      <w:r>
        <w:rPr>
          <w:u w:val="thick"/>
        </w:rPr>
        <w:t>for</w:t>
      </w:r>
      <w:r>
        <w:rPr>
          <w:spacing w:val="7"/>
          <w:u w:val="thick"/>
        </w:rPr>
        <w:t xml:space="preserve"> </w:t>
      </w:r>
      <w:r>
        <w:rPr>
          <w:u w:val="thick"/>
        </w:rPr>
        <w:t>CPP</w:t>
      </w:r>
      <w:r>
        <w:rPr>
          <w:spacing w:val="4"/>
          <w:u w:val="thick"/>
        </w:rPr>
        <w:t xml:space="preserve"> </w:t>
      </w:r>
      <w:r>
        <w:rPr>
          <w:u w:val="thick"/>
        </w:rPr>
        <w:t>tender</w:t>
      </w:r>
      <w:r>
        <w:rPr>
          <w:spacing w:val="4"/>
          <w:u w:val="thick"/>
        </w:rPr>
        <w:t xml:space="preserve"> </w:t>
      </w:r>
      <w:r>
        <w:rPr>
          <w:u w:val="thick"/>
        </w:rPr>
        <w:t>Notice</w:t>
      </w:r>
      <w:r>
        <w:rPr>
          <w:spacing w:val="4"/>
          <w:u w:val="thick"/>
        </w:rPr>
        <w:t xml:space="preserve"> </w:t>
      </w:r>
      <w:r>
        <w:rPr>
          <w:u w:val="thick"/>
        </w:rPr>
        <w:t>No.</w:t>
      </w:r>
      <w:r>
        <w:rPr>
          <w:spacing w:val="5"/>
          <w:u w:val="thick"/>
        </w:rPr>
        <w:t xml:space="preserve"> </w:t>
      </w:r>
      <w:r>
        <w:rPr>
          <w:u w:val="thick"/>
        </w:rPr>
        <w:t>34</w:t>
      </w:r>
      <w:r>
        <w:rPr>
          <w:spacing w:val="4"/>
          <w:u w:val="thick"/>
        </w:rPr>
        <w:t xml:space="preserve"> </w:t>
      </w:r>
      <w:r>
        <w:rPr>
          <w:u w:val="thick"/>
        </w:rPr>
        <w:t>for</w:t>
      </w:r>
      <w:r>
        <w:rPr>
          <w:spacing w:val="4"/>
          <w:u w:val="thick"/>
        </w:rPr>
        <w:t xml:space="preserve"> </w:t>
      </w:r>
      <w:r>
        <w:rPr>
          <w:u w:val="thick"/>
        </w:rPr>
        <w:t>supply</w:t>
      </w:r>
      <w:r>
        <w:rPr>
          <w:spacing w:val="1"/>
          <w:u w:val="thick"/>
        </w:rPr>
        <w:t xml:space="preserve"> </w:t>
      </w:r>
      <w:r>
        <w:rPr>
          <w:u w:val="thick"/>
        </w:rPr>
        <w:t>of</w:t>
      </w:r>
      <w:r>
        <w:rPr>
          <w:spacing w:val="8"/>
          <w:u w:val="thick"/>
        </w:rPr>
        <w:t xml:space="preserve"> </w:t>
      </w:r>
      <w:r>
        <w:rPr>
          <w:u w:val="thick"/>
        </w:rPr>
        <w:t>“Liquid</w:t>
      </w:r>
      <w:r>
        <w:rPr>
          <w:spacing w:val="5"/>
          <w:u w:val="thick"/>
        </w:rPr>
        <w:t xml:space="preserve"> </w:t>
      </w:r>
      <w:r>
        <w:rPr>
          <w:u w:val="thick"/>
        </w:rPr>
        <w:t>Handling</w:t>
      </w:r>
      <w:r>
        <w:rPr>
          <w:spacing w:val="6"/>
          <w:u w:val="thick"/>
        </w:rPr>
        <w:t xml:space="preserve"> </w:t>
      </w:r>
      <w:r>
        <w:rPr>
          <w:u w:val="thick"/>
        </w:rPr>
        <w:t>System</w:t>
      </w:r>
      <w:r>
        <w:rPr>
          <w:spacing w:val="5"/>
          <w:u w:val="thick"/>
        </w:rPr>
        <w:t xml:space="preserve"> </w:t>
      </w:r>
      <w:r>
        <w:rPr>
          <w:u w:val="thick"/>
        </w:rPr>
        <w:t>for</w:t>
      </w:r>
      <w:r>
        <w:rPr>
          <w:spacing w:val="3"/>
          <w:u w:val="thick"/>
        </w:rPr>
        <w:t xml:space="preserve"> </w:t>
      </w:r>
      <w:r>
        <w:rPr>
          <w:u w:val="thick"/>
        </w:rPr>
        <w:t>NGS”,</w:t>
      </w:r>
      <w:r>
        <w:rPr>
          <w:spacing w:val="-52"/>
          <w:u w:val="none"/>
        </w:rPr>
        <w:t xml:space="preserve"> </w:t>
      </w:r>
      <w:r>
        <w:rPr>
          <w:u w:val="thick"/>
        </w:rPr>
        <w:t>Qty. 1 no.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Molecular Pathology</w:t>
      </w:r>
      <w:r>
        <w:rPr>
          <w:spacing w:val="1"/>
          <w:u w:val="thick"/>
        </w:rPr>
        <w:t xml:space="preserve"> </w:t>
      </w:r>
      <w:r>
        <w:rPr>
          <w:u w:val="thick"/>
        </w:rPr>
        <w:t>Department,</w:t>
      </w:r>
      <w:r>
        <w:rPr>
          <w:spacing w:val="-1"/>
          <w:u w:val="thick"/>
        </w:rPr>
        <w:t xml:space="preserve"> </w:t>
      </w:r>
      <w:r>
        <w:rPr>
          <w:u w:val="thick"/>
        </w:rPr>
        <w:t>TMH.</w:t>
      </w:r>
    </w:p>
    <w:p w14:paraId="3A2EB0C7" w14:textId="77777777" w:rsidR="0029253F" w:rsidRDefault="0029253F">
      <w:pPr>
        <w:pStyle w:val="BodyText"/>
        <w:rPr>
          <w:u w:val="none"/>
        </w:rPr>
      </w:pPr>
    </w:p>
    <w:p w14:paraId="2C409CF5" w14:textId="77777777" w:rsidR="0029253F" w:rsidRDefault="0029253F">
      <w:pPr>
        <w:pStyle w:val="BodyText"/>
        <w:spacing w:before="7"/>
        <w:rPr>
          <w:sz w:val="10"/>
          <w:u w:val="non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8"/>
        <w:gridCol w:w="1419"/>
        <w:gridCol w:w="1416"/>
        <w:gridCol w:w="2412"/>
        <w:gridCol w:w="1275"/>
        <w:gridCol w:w="1418"/>
      </w:tblGrid>
      <w:tr w:rsidR="0029253F" w14:paraId="11C96A61" w14:textId="77777777">
        <w:trPr>
          <w:trHeight w:val="417"/>
        </w:trPr>
        <w:tc>
          <w:tcPr>
            <w:tcW w:w="567" w:type="dxa"/>
            <w:vMerge w:val="restart"/>
          </w:tcPr>
          <w:p w14:paraId="45D2349A" w14:textId="77777777" w:rsidR="0029253F" w:rsidRDefault="0029253F">
            <w:pPr>
              <w:pStyle w:val="TableParagraph"/>
              <w:ind w:left="0"/>
              <w:rPr>
                <w:b/>
              </w:rPr>
            </w:pPr>
          </w:p>
          <w:p w14:paraId="2C38CA5E" w14:textId="77777777" w:rsidR="0029253F" w:rsidRDefault="00000000">
            <w:pPr>
              <w:pStyle w:val="TableParagraph"/>
              <w:spacing w:before="1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</w:p>
          <w:p w14:paraId="19B84A7F" w14:textId="77777777" w:rsidR="0029253F" w:rsidRDefault="00000000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418" w:type="dxa"/>
            <w:vMerge w:val="restart"/>
          </w:tcPr>
          <w:p w14:paraId="4E0EB584" w14:textId="77777777" w:rsidR="0029253F" w:rsidRDefault="0029253F">
            <w:pPr>
              <w:pStyle w:val="TableParagraph"/>
              <w:ind w:left="0"/>
              <w:rPr>
                <w:b/>
              </w:rPr>
            </w:pPr>
          </w:p>
          <w:p w14:paraId="25565874" w14:textId="77777777" w:rsidR="0029253F" w:rsidRDefault="00000000">
            <w:pPr>
              <w:pStyle w:val="TableParagraph"/>
              <w:spacing w:before="128" w:line="36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Description</w:t>
            </w:r>
          </w:p>
        </w:tc>
        <w:tc>
          <w:tcPr>
            <w:tcW w:w="2835" w:type="dxa"/>
            <w:gridSpan w:val="2"/>
          </w:tcPr>
          <w:p w14:paraId="7C8C2943" w14:textId="77777777" w:rsidR="0029253F" w:rsidRDefault="00000000">
            <w:pPr>
              <w:pStyle w:val="TableParagraph"/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Original</w:t>
            </w:r>
          </w:p>
        </w:tc>
        <w:tc>
          <w:tcPr>
            <w:tcW w:w="2412" w:type="dxa"/>
          </w:tcPr>
          <w:p w14:paraId="2817E85A" w14:textId="77777777" w:rsidR="0029253F" w:rsidRDefault="00000000">
            <w:pPr>
              <w:pStyle w:val="TableParagraph"/>
              <w:spacing w:before="30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Corrigendum-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2693" w:type="dxa"/>
            <w:gridSpan w:val="2"/>
          </w:tcPr>
          <w:p w14:paraId="383985A9" w14:textId="77777777" w:rsidR="0029253F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Corrigendum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</w:tr>
      <w:tr w:rsidR="0029253F" w14:paraId="7A7158F1" w14:textId="77777777">
        <w:trPr>
          <w:trHeight w:val="1034"/>
        </w:trPr>
        <w:tc>
          <w:tcPr>
            <w:tcW w:w="567" w:type="dxa"/>
            <w:vMerge/>
            <w:tcBorders>
              <w:top w:val="nil"/>
            </w:tcBorders>
          </w:tcPr>
          <w:p w14:paraId="7702D7BD" w14:textId="77777777" w:rsidR="0029253F" w:rsidRDefault="0029253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31B58F5" w14:textId="77777777" w:rsidR="0029253F" w:rsidRDefault="0029253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0B308D0B" w14:textId="77777777" w:rsidR="0029253F" w:rsidRDefault="00000000">
            <w:pPr>
              <w:pStyle w:val="TableParagraph"/>
              <w:spacing w:line="360" w:lineRule="auto"/>
              <w:ind w:left="110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Tender</w:t>
            </w:r>
          </w:p>
          <w:p w14:paraId="609F90E6" w14:textId="77777777" w:rsidR="0029253F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submission</w:t>
            </w:r>
          </w:p>
        </w:tc>
        <w:tc>
          <w:tcPr>
            <w:tcW w:w="1416" w:type="dxa"/>
          </w:tcPr>
          <w:p w14:paraId="6486A058" w14:textId="77777777" w:rsidR="0029253F" w:rsidRDefault="00000000">
            <w:pPr>
              <w:pStyle w:val="TableParagraph"/>
              <w:spacing w:line="360" w:lineRule="auto"/>
              <w:ind w:left="107"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Tender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Opening</w:t>
            </w:r>
          </w:p>
        </w:tc>
        <w:tc>
          <w:tcPr>
            <w:tcW w:w="2412" w:type="dxa"/>
            <w:vMerge w:val="restart"/>
          </w:tcPr>
          <w:p w14:paraId="1BC2332D" w14:textId="77777777" w:rsidR="0029253F" w:rsidRDefault="00000000">
            <w:pPr>
              <w:pStyle w:val="TableParagraph"/>
              <w:spacing w:line="360" w:lineRule="auto"/>
              <w:ind w:left="45" w:right="3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Rescheduled pre-bid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10.06.2024</w:t>
            </w:r>
          </w:p>
          <w:p w14:paraId="04320BB6" w14:textId="77777777" w:rsidR="0029253F" w:rsidRDefault="00000000">
            <w:pPr>
              <w:pStyle w:val="TableParagraph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13.06.2024</w:t>
            </w:r>
          </w:p>
        </w:tc>
        <w:tc>
          <w:tcPr>
            <w:tcW w:w="1275" w:type="dxa"/>
          </w:tcPr>
          <w:p w14:paraId="0EF7E7BD" w14:textId="77777777" w:rsidR="0029253F" w:rsidRDefault="00000000">
            <w:pPr>
              <w:pStyle w:val="TableParagraph"/>
              <w:spacing w:line="360" w:lineRule="auto"/>
              <w:ind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Tender</w:t>
            </w:r>
          </w:p>
          <w:p w14:paraId="5781EDFD" w14:textId="77777777" w:rsidR="0029253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Submission</w:t>
            </w:r>
          </w:p>
        </w:tc>
        <w:tc>
          <w:tcPr>
            <w:tcW w:w="1418" w:type="dxa"/>
          </w:tcPr>
          <w:p w14:paraId="2E93E2D2" w14:textId="77777777" w:rsidR="0029253F" w:rsidRDefault="0000000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Tender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Opening</w:t>
            </w:r>
          </w:p>
        </w:tc>
      </w:tr>
      <w:tr w:rsidR="00B86F08" w14:paraId="5ADD5EE4" w14:textId="77777777" w:rsidTr="00B86F08">
        <w:trPr>
          <w:trHeight w:val="1382"/>
        </w:trPr>
        <w:tc>
          <w:tcPr>
            <w:tcW w:w="567" w:type="dxa"/>
            <w:vMerge w:val="restart"/>
          </w:tcPr>
          <w:p w14:paraId="696E20C4" w14:textId="77777777" w:rsidR="00B86F08" w:rsidRDefault="00B86F08">
            <w:pPr>
              <w:pStyle w:val="TableParagraph"/>
              <w:spacing w:line="225" w:lineRule="exact"/>
              <w:ind w:left="1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  <w:vMerge w:val="restart"/>
          </w:tcPr>
          <w:p w14:paraId="40EBEBED" w14:textId="77777777" w:rsidR="00B86F08" w:rsidRDefault="00B86F08">
            <w:pPr>
              <w:pStyle w:val="TableParagraph"/>
              <w:spacing w:line="360" w:lineRule="auto"/>
              <w:ind w:left="110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Liquid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Handling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System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</w:p>
          <w:p w14:paraId="35C6AC14" w14:textId="77777777" w:rsidR="00B86F08" w:rsidRDefault="00B86F0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NGS</w:t>
            </w:r>
          </w:p>
        </w:tc>
        <w:tc>
          <w:tcPr>
            <w:tcW w:w="1419" w:type="dxa"/>
            <w:vMerge w:val="restart"/>
          </w:tcPr>
          <w:p w14:paraId="21C451F6" w14:textId="77777777" w:rsidR="00B86F08" w:rsidRDefault="00B86F08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18.07.2024</w:t>
            </w:r>
          </w:p>
          <w:p w14:paraId="038903EB" w14:textId="77777777" w:rsidR="00B86F08" w:rsidRDefault="00B86F08">
            <w:pPr>
              <w:pStyle w:val="TableParagraph"/>
              <w:spacing w:before="115" w:line="360" w:lineRule="auto"/>
              <w:ind w:left="110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up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03.00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pm</w:t>
            </w:r>
          </w:p>
        </w:tc>
        <w:tc>
          <w:tcPr>
            <w:tcW w:w="1416" w:type="dxa"/>
            <w:vMerge w:val="restart"/>
          </w:tcPr>
          <w:p w14:paraId="3A67EEAA" w14:textId="77777777" w:rsidR="00B86F08" w:rsidRDefault="00B86F08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19.07.2024</w:t>
            </w:r>
          </w:p>
          <w:p w14:paraId="403BD49D" w14:textId="77777777" w:rsidR="00B86F08" w:rsidRDefault="00B86F08">
            <w:pPr>
              <w:pStyle w:val="TableParagraph"/>
              <w:spacing w:before="115" w:line="360" w:lineRule="auto"/>
              <w:ind w:left="107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at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03.30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pm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onwards</w:t>
            </w: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14:paraId="5258513E" w14:textId="77777777" w:rsidR="00B86F08" w:rsidRDefault="00B86F0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13198EF" w14:textId="77777777" w:rsidR="00B86F08" w:rsidRDefault="00B86F0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25.07.2024</w:t>
            </w:r>
          </w:p>
          <w:p w14:paraId="06C4C166" w14:textId="77777777" w:rsidR="00B86F08" w:rsidRDefault="00B86F08">
            <w:pPr>
              <w:pStyle w:val="TableParagraph"/>
              <w:spacing w:before="115" w:line="360" w:lineRule="auto"/>
              <w:ind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up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03.00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pm</w:t>
            </w:r>
          </w:p>
        </w:tc>
        <w:tc>
          <w:tcPr>
            <w:tcW w:w="1418" w:type="dxa"/>
          </w:tcPr>
          <w:p w14:paraId="453C1EDA" w14:textId="77777777" w:rsidR="00B86F08" w:rsidRDefault="00B86F0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26.07.2024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</w:p>
          <w:p w14:paraId="2E785EE6" w14:textId="77777777" w:rsidR="00B86F08" w:rsidRDefault="00B86F08">
            <w:pPr>
              <w:pStyle w:val="TableParagraph"/>
              <w:spacing w:before="115" w:line="360" w:lineRule="auto"/>
              <w:ind w:right="5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03.30 </w:t>
            </w:r>
            <w:r>
              <w:rPr>
                <w:b/>
                <w:sz w:val="20"/>
              </w:rPr>
              <w:t>pm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onwards</w:t>
            </w:r>
          </w:p>
        </w:tc>
      </w:tr>
      <w:tr w:rsidR="00B86F08" w14:paraId="2114B20C" w14:textId="77777777" w:rsidTr="009C1417">
        <w:trPr>
          <w:trHeight w:val="1382"/>
        </w:trPr>
        <w:tc>
          <w:tcPr>
            <w:tcW w:w="567" w:type="dxa"/>
            <w:vMerge/>
          </w:tcPr>
          <w:p w14:paraId="07F9F70F" w14:textId="77777777" w:rsidR="00B86F08" w:rsidRDefault="00B86F08">
            <w:pPr>
              <w:pStyle w:val="TableParagraph"/>
              <w:spacing w:line="225" w:lineRule="exact"/>
              <w:ind w:left="163"/>
              <w:rPr>
                <w:b/>
                <w:w w:val="99"/>
                <w:sz w:val="20"/>
              </w:rPr>
            </w:pPr>
          </w:p>
        </w:tc>
        <w:tc>
          <w:tcPr>
            <w:tcW w:w="1418" w:type="dxa"/>
            <w:vMerge/>
          </w:tcPr>
          <w:p w14:paraId="1B87BC50" w14:textId="77777777" w:rsidR="00B86F08" w:rsidRDefault="00B86F08">
            <w:pPr>
              <w:pStyle w:val="TableParagraph"/>
              <w:spacing w:line="360" w:lineRule="auto"/>
              <w:ind w:left="110" w:right="258"/>
              <w:rPr>
                <w:b/>
                <w:sz w:val="20"/>
              </w:rPr>
            </w:pPr>
          </w:p>
        </w:tc>
        <w:tc>
          <w:tcPr>
            <w:tcW w:w="1419" w:type="dxa"/>
            <w:vMerge/>
          </w:tcPr>
          <w:p w14:paraId="415015F0" w14:textId="77777777" w:rsidR="00B86F08" w:rsidRDefault="00B86F08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14:paraId="38667FF7" w14:textId="77777777" w:rsidR="00B86F08" w:rsidRDefault="00B86F08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4F47F029" w14:textId="77777777" w:rsidR="00B86F08" w:rsidRDefault="00B86F0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14:paraId="2E7A3374" w14:textId="5232FBE7" w:rsidR="00B86F08" w:rsidRDefault="00B86F0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Revised technical specification after pre-bid uploaded on CPP Portal.</w:t>
            </w:r>
          </w:p>
        </w:tc>
      </w:tr>
    </w:tbl>
    <w:p w14:paraId="798E39A6" w14:textId="77777777" w:rsidR="0029253F" w:rsidRDefault="0029253F">
      <w:pPr>
        <w:pStyle w:val="BodyText"/>
        <w:spacing w:before="3"/>
        <w:rPr>
          <w:sz w:val="21"/>
          <w:u w:val="none"/>
        </w:rPr>
      </w:pPr>
    </w:p>
    <w:p w14:paraId="604699ED" w14:textId="77777777" w:rsidR="0029253F" w:rsidRDefault="00000000">
      <w:pPr>
        <w:pStyle w:val="BodyText"/>
        <w:spacing w:before="93"/>
        <w:ind w:left="112"/>
        <w:rPr>
          <w:u w:val="none"/>
        </w:rPr>
      </w:pP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u w:val="none"/>
        </w:rPr>
        <w:t>more</w:t>
      </w:r>
      <w:r>
        <w:rPr>
          <w:spacing w:val="-3"/>
          <w:u w:val="none"/>
        </w:rPr>
        <w:t xml:space="preserve"> </w:t>
      </w:r>
      <w:r>
        <w:rPr>
          <w:u w:val="none"/>
        </w:rPr>
        <w:t>details,</w:t>
      </w:r>
      <w:r>
        <w:rPr>
          <w:spacing w:val="-3"/>
          <w:u w:val="none"/>
        </w:rPr>
        <w:t xml:space="preserve"> </w:t>
      </w:r>
      <w:r>
        <w:rPr>
          <w:u w:val="none"/>
        </w:rPr>
        <w:t>kindly</w:t>
      </w:r>
      <w:r>
        <w:rPr>
          <w:spacing w:val="-3"/>
          <w:u w:val="none"/>
        </w:rPr>
        <w:t xml:space="preserve"> </w:t>
      </w:r>
      <w:r>
        <w:rPr>
          <w:u w:val="none"/>
        </w:rPr>
        <w:t>visit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web</w:t>
      </w:r>
      <w:r>
        <w:rPr>
          <w:spacing w:val="-3"/>
          <w:u w:val="none"/>
        </w:rPr>
        <w:t xml:space="preserve"> </w:t>
      </w:r>
      <w:r>
        <w:rPr>
          <w:u w:val="none"/>
        </w:rPr>
        <w:t>site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hyperlink r:id="rId5">
        <w:r>
          <w:rPr>
            <w:color w:val="0000FF"/>
            <w:u w:val="thick" w:color="0000FF"/>
          </w:rPr>
          <w:t>https://eprocure.gov.in/eprocure/app</w:t>
        </w:r>
      </w:hyperlink>
    </w:p>
    <w:p w14:paraId="0F8C066C" w14:textId="77777777" w:rsidR="0029253F" w:rsidRDefault="0029253F">
      <w:pPr>
        <w:pStyle w:val="BodyText"/>
        <w:rPr>
          <w:u w:val="none"/>
        </w:rPr>
      </w:pPr>
    </w:p>
    <w:p w14:paraId="09DF113D" w14:textId="77777777" w:rsidR="0029253F" w:rsidRDefault="0029253F">
      <w:pPr>
        <w:pStyle w:val="BodyText"/>
        <w:rPr>
          <w:u w:val="none"/>
        </w:rPr>
      </w:pPr>
    </w:p>
    <w:p w14:paraId="4DA506E2" w14:textId="77777777" w:rsidR="0029253F" w:rsidRDefault="0029253F">
      <w:pPr>
        <w:pStyle w:val="BodyText"/>
        <w:rPr>
          <w:u w:val="none"/>
        </w:rPr>
      </w:pPr>
    </w:p>
    <w:p w14:paraId="4F05EF02" w14:textId="77777777" w:rsidR="0029253F" w:rsidRDefault="0029253F">
      <w:pPr>
        <w:pStyle w:val="BodyText"/>
        <w:rPr>
          <w:u w:val="none"/>
        </w:rPr>
      </w:pPr>
    </w:p>
    <w:p w14:paraId="31AEF093" w14:textId="77777777" w:rsidR="0029253F" w:rsidRDefault="0029253F">
      <w:pPr>
        <w:pStyle w:val="BodyText"/>
        <w:rPr>
          <w:u w:val="none"/>
        </w:rPr>
      </w:pPr>
    </w:p>
    <w:p w14:paraId="1F5010DE" w14:textId="77777777" w:rsidR="0029253F" w:rsidRDefault="0029253F">
      <w:pPr>
        <w:pStyle w:val="BodyText"/>
        <w:rPr>
          <w:sz w:val="22"/>
          <w:u w:val="none"/>
        </w:rPr>
      </w:pPr>
    </w:p>
    <w:p w14:paraId="5DA3E9D7" w14:textId="77777777" w:rsidR="0029253F" w:rsidRDefault="00000000">
      <w:pPr>
        <w:pStyle w:val="BodyText"/>
        <w:spacing w:before="93"/>
        <w:ind w:right="415"/>
        <w:jc w:val="right"/>
        <w:rPr>
          <w:u w:val="none"/>
        </w:rPr>
      </w:pPr>
      <w:r>
        <w:rPr>
          <w:u w:val="none"/>
        </w:rPr>
        <w:t>PURCHASE</w:t>
      </w:r>
      <w:r>
        <w:rPr>
          <w:spacing w:val="-3"/>
          <w:u w:val="none"/>
        </w:rPr>
        <w:t xml:space="preserve"> </w:t>
      </w:r>
      <w:r>
        <w:rPr>
          <w:u w:val="none"/>
        </w:rPr>
        <w:t>OFFICER</w:t>
      </w:r>
    </w:p>
    <w:sectPr w:rsidR="0029253F">
      <w:type w:val="continuous"/>
      <w:pgSz w:w="11910" w:h="16840"/>
      <w:pgMar w:top="132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253F"/>
    <w:rsid w:val="0029253F"/>
    <w:rsid w:val="00B86F08"/>
    <w:rsid w:val="00B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C06C"/>
  <w15:docId w15:val="{E3925CBC-E27D-40F0-8994-B48400F9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73" w:right="94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rocure.gov.in/eprocure/ap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Rohan Mangrulkar</cp:lastModifiedBy>
  <cp:revision>2</cp:revision>
  <dcterms:created xsi:type="dcterms:W3CDTF">2024-07-09T13:21:00Z</dcterms:created>
  <dcterms:modified xsi:type="dcterms:W3CDTF">2024-07-09T13:24:00Z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2024-07-09T00:00:00Z</vt:filetime>
  </property>
</Properties>
</file>